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7483" w:rsidRPr="005B7483" w:rsidRDefault="005B7483" w:rsidP="005B7483">
      <w:pPr>
        <w:spacing w:before="100" w:beforeAutospacing="1" w:after="100" w:afterAutospacing="1" w:line="240" w:lineRule="auto"/>
        <w:rPr>
          <w:rFonts w:ascii="Times New Roman" w:eastAsia="Times New Roman" w:hAnsi="Times New Roman" w:cs="Times New Roman"/>
          <w:sz w:val="24"/>
          <w:szCs w:val="24"/>
          <w:lang w:eastAsia="it-IT"/>
        </w:rPr>
      </w:pPr>
      <w:r w:rsidRPr="005B7483">
        <w:rPr>
          <w:rFonts w:ascii="Times New Roman" w:eastAsia="Times New Roman" w:hAnsi="Times New Roman" w:cs="Times New Roman"/>
          <w:sz w:val="24"/>
          <w:szCs w:val="24"/>
          <w:lang w:eastAsia="it-IT"/>
        </w:rPr>
        <w:t> </w:t>
      </w:r>
    </w:p>
    <w:p w:rsidR="005B7483" w:rsidRPr="005B7483" w:rsidRDefault="005B7483" w:rsidP="005B7483">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5B7483">
        <w:rPr>
          <w:rFonts w:ascii="Times New Roman" w:eastAsia="Times New Roman" w:hAnsi="Times New Roman" w:cs="Times New Roman"/>
          <w:b/>
          <w:bCs/>
          <w:sz w:val="36"/>
          <w:szCs w:val="36"/>
          <w:lang w:eastAsia="it-IT"/>
        </w:rPr>
        <w:t>Legge 20 gennaio 1999, n. 9</w:t>
      </w:r>
    </w:p>
    <w:p w:rsidR="005B7483" w:rsidRPr="005B7483" w:rsidRDefault="005B7483" w:rsidP="005B7483">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5B7483">
        <w:rPr>
          <w:rFonts w:ascii="Times New Roman" w:eastAsia="Times New Roman" w:hAnsi="Times New Roman" w:cs="Times New Roman"/>
          <w:sz w:val="36"/>
          <w:szCs w:val="36"/>
          <w:lang w:eastAsia="it-IT"/>
        </w:rPr>
        <w:t>"Disposizioni urgenti per l'elevamento dell'obbligo di istruzione"</w:t>
      </w:r>
      <w:r w:rsidRPr="005B7483">
        <w:rPr>
          <w:rFonts w:ascii="Times New Roman" w:eastAsia="Times New Roman" w:hAnsi="Times New Roman" w:cs="Times New Roman"/>
          <w:sz w:val="36"/>
          <w:szCs w:val="36"/>
          <w:lang w:eastAsia="it-IT"/>
        </w:rPr>
        <w:br/>
      </w:r>
      <w:r w:rsidRPr="005B7483">
        <w:rPr>
          <w:rFonts w:ascii="Times New Roman" w:eastAsia="Times New Roman" w:hAnsi="Times New Roman" w:cs="Times New Roman"/>
          <w:b/>
          <w:bCs/>
          <w:sz w:val="15"/>
          <w:lang w:eastAsia="it-IT"/>
        </w:rPr>
        <w:t>(in GU 27 gennaio 1999, n. 21)</w:t>
      </w:r>
    </w:p>
    <w:p w:rsidR="005B7483" w:rsidRPr="005B7483" w:rsidRDefault="005B7483" w:rsidP="005B7483">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5B7483">
        <w:rPr>
          <w:rFonts w:ascii="Times New Roman" w:eastAsia="Times New Roman" w:hAnsi="Times New Roman" w:cs="Times New Roman"/>
          <w:b/>
          <w:bCs/>
          <w:sz w:val="24"/>
          <w:szCs w:val="24"/>
          <w:lang w:eastAsia="it-IT"/>
        </w:rPr>
        <w:t>Art. 1.</w:t>
      </w:r>
      <w:r w:rsidRPr="005B7483">
        <w:rPr>
          <w:rFonts w:ascii="Times New Roman" w:eastAsia="Times New Roman" w:hAnsi="Times New Roman" w:cs="Times New Roman"/>
          <w:sz w:val="24"/>
          <w:szCs w:val="24"/>
          <w:lang w:eastAsia="it-IT"/>
        </w:rPr>
        <w:br/>
      </w:r>
      <w:r w:rsidRPr="005B7483">
        <w:rPr>
          <w:rFonts w:ascii="Times New Roman" w:eastAsia="Times New Roman" w:hAnsi="Times New Roman" w:cs="Times New Roman"/>
          <w:i/>
          <w:iCs/>
          <w:sz w:val="24"/>
          <w:szCs w:val="24"/>
          <w:lang w:eastAsia="it-IT"/>
        </w:rPr>
        <w:t>(Disposizioni urgenti per l'elevamento dell'obbligo di istruzione)</w:t>
      </w:r>
    </w:p>
    <w:p w:rsidR="005B7483" w:rsidRPr="005B7483" w:rsidRDefault="005B7483" w:rsidP="005B7483">
      <w:pPr>
        <w:spacing w:before="100" w:beforeAutospacing="1" w:after="100" w:afterAutospacing="1" w:line="240" w:lineRule="auto"/>
        <w:rPr>
          <w:rFonts w:ascii="Times New Roman" w:eastAsia="Times New Roman" w:hAnsi="Times New Roman" w:cs="Times New Roman"/>
          <w:sz w:val="24"/>
          <w:szCs w:val="24"/>
          <w:lang w:eastAsia="it-IT"/>
        </w:rPr>
      </w:pPr>
      <w:r w:rsidRPr="005B7483">
        <w:rPr>
          <w:rFonts w:ascii="Times New Roman" w:eastAsia="Times New Roman" w:hAnsi="Times New Roman" w:cs="Times New Roman"/>
          <w:sz w:val="24"/>
          <w:szCs w:val="24"/>
          <w:lang w:eastAsia="it-IT"/>
        </w:rPr>
        <w:t>1. A decorrere dall'anno scolastico 1999-2000 l'obbligo di istruzione è elevato da otto a dieci anni. L'istruzione obbligatoria è gratuita. In sede di prima applicazione, fino all'approvazione di un generale riordino del sistema scolastico e formativo, l'obbligo di istruzione ha durata novennale. Mediante programmazione da definire nel quadro del suddetto riordino, sarà introdotto l'obbligo di istruzione e formazione fino al diciottesimo anno di età, a conclusione del quale tutti i giovani possano acquisire un diploma di scuola secondaria superiore o una qualifica professionale.</w:t>
      </w:r>
    </w:p>
    <w:p w:rsidR="005B7483" w:rsidRPr="005B7483" w:rsidRDefault="005B7483" w:rsidP="005B7483">
      <w:pPr>
        <w:spacing w:before="100" w:beforeAutospacing="1" w:after="100" w:afterAutospacing="1" w:line="240" w:lineRule="auto"/>
        <w:rPr>
          <w:rFonts w:ascii="Times New Roman" w:eastAsia="Times New Roman" w:hAnsi="Times New Roman" w:cs="Times New Roman"/>
          <w:sz w:val="24"/>
          <w:szCs w:val="24"/>
          <w:lang w:eastAsia="it-IT"/>
        </w:rPr>
      </w:pPr>
      <w:r w:rsidRPr="005B7483">
        <w:rPr>
          <w:rFonts w:ascii="Times New Roman" w:eastAsia="Times New Roman" w:hAnsi="Times New Roman" w:cs="Times New Roman"/>
          <w:sz w:val="24"/>
          <w:szCs w:val="24"/>
          <w:lang w:eastAsia="it-IT"/>
        </w:rPr>
        <w:t>2. A coloro i quali, adempiuto l'obbligo di istruzione o prosciolti dal medesimo, non intendono proseguire gli studi nell'istruzione secondaria superiore è garantito, nell'ambito della programmazione dell'offerta educativa, come previsto dal decreto legislativo 31 marzo 1998, n. 112, il diritto alla frequenza di iniziative formative volte al conseguimento di una qualifica professionale, ivi comprese quelle previste dalla legge 24 giugno 1997, n. 196.</w:t>
      </w:r>
    </w:p>
    <w:p w:rsidR="005B7483" w:rsidRPr="005B7483" w:rsidRDefault="005B7483" w:rsidP="005B7483">
      <w:pPr>
        <w:spacing w:before="100" w:beforeAutospacing="1" w:after="100" w:afterAutospacing="1" w:line="240" w:lineRule="auto"/>
        <w:rPr>
          <w:rFonts w:ascii="Times New Roman" w:eastAsia="Times New Roman" w:hAnsi="Times New Roman" w:cs="Times New Roman"/>
          <w:sz w:val="24"/>
          <w:szCs w:val="24"/>
          <w:lang w:eastAsia="it-IT"/>
        </w:rPr>
      </w:pPr>
      <w:r w:rsidRPr="005B7483">
        <w:rPr>
          <w:rFonts w:ascii="Times New Roman" w:eastAsia="Times New Roman" w:hAnsi="Times New Roman" w:cs="Times New Roman"/>
          <w:sz w:val="24"/>
          <w:szCs w:val="24"/>
          <w:lang w:eastAsia="it-IT"/>
        </w:rPr>
        <w:t xml:space="preserve">3. Nell'ultimo anno dell'obbligo di istruzione di cui al comma 1, in coerenza con i </w:t>
      </w:r>
      <w:proofErr w:type="spellStart"/>
      <w:r w:rsidRPr="005B7483">
        <w:rPr>
          <w:rFonts w:ascii="Times New Roman" w:eastAsia="Times New Roman" w:hAnsi="Times New Roman" w:cs="Times New Roman"/>
          <w:sz w:val="24"/>
          <w:szCs w:val="24"/>
          <w:lang w:eastAsia="it-IT"/>
        </w:rPr>
        <w:t>princìpi</w:t>
      </w:r>
      <w:proofErr w:type="spellEnd"/>
      <w:r w:rsidRPr="005B7483">
        <w:rPr>
          <w:rFonts w:ascii="Times New Roman" w:eastAsia="Times New Roman" w:hAnsi="Times New Roman" w:cs="Times New Roman"/>
          <w:sz w:val="24"/>
          <w:szCs w:val="24"/>
          <w:lang w:eastAsia="it-IT"/>
        </w:rPr>
        <w:t xml:space="preserve"> di autonomia di cui all'articolo 21 della legge 15 marzo 1997, n. 59, e successive modificazioni, le istituzioni scolastiche prevedono sia iniziative formative sui principali temi della cultura, della società e della scienza contemporanee, volte a favorire l'esercizio del senso critico dell'alunno, sia iniziative di orientamento al fine di combattere la dispersione, di garantire il diritto all'istruzione e alla formazione, di consentire agli alunni le scelte più confacenti alla propria personalità e al proprio progetto di vita e di agevolare, ove necessario, il passaggio dell'alunno dall'uno all'altro degli specifici indirizzi della scuola secondaria superiore.</w:t>
      </w:r>
    </w:p>
    <w:p w:rsidR="005B7483" w:rsidRPr="005B7483" w:rsidRDefault="005B7483" w:rsidP="005B7483">
      <w:pPr>
        <w:spacing w:before="100" w:beforeAutospacing="1" w:after="100" w:afterAutospacing="1" w:line="240" w:lineRule="auto"/>
        <w:rPr>
          <w:rFonts w:ascii="Times New Roman" w:eastAsia="Times New Roman" w:hAnsi="Times New Roman" w:cs="Times New Roman"/>
          <w:sz w:val="24"/>
          <w:szCs w:val="24"/>
          <w:lang w:eastAsia="it-IT"/>
        </w:rPr>
      </w:pPr>
      <w:r w:rsidRPr="005B7483">
        <w:rPr>
          <w:rFonts w:ascii="Times New Roman" w:eastAsia="Times New Roman" w:hAnsi="Times New Roman" w:cs="Times New Roman"/>
          <w:sz w:val="24"/>
          <w:szCs w:val="24"/>
          <w:lang w:eastAsia="it-IT"/>
        </w:rPr>
        <w:t>4. A conclusione del periodo di istruzione obbligatoria, nel caso di mancato conseguimento del diploma o della qualifica di cui al comma 1, previo accertamento dei livelli di apprendimento, di formazione e di maturazione, è rilasciata all'alunno una certificazione che attesta l'adempimento dell'obbligo di istruzione o il proscioglimento dal medesimo e che ha valore di credito formativo, indicante il percorso didattico ed educativo svolto e le competenze acquisite.</w:t>
      </w:r>
    </w:p>
    <w:p w:rsidR="005B7483" w:rsidRPr="005B7483" w:rsidRDefault="005B7483" w:rsidP="005B7483">
      <w:pPr>
        <w:spacing w:before="100" w:beforeAutospacing="1" w:after="100" w:afterAutospacing="1" w:line="240" w:lineRule="auto"/>
        <w:rPr>
          <w:rFonts w:ascii="Times New Roman" w:eastAsia="Times New Roman" w:hAnsi="Times New Roman" w:cs="Times New Roman"/>
          <w:sz w:val="24"/>
          <w:szCs w:val="24"/>
          <w:lang w:eastAsia="it-IT"/>
        </w:rPr>
      </w:pPr>
      <w:r w:rsidRPr="005B7483">
        <w:rPr>
          <w:rFonts w:ascii="Times New Roman" w:eastAsia="Times New Roman" w:hAnsi="Times New Roman" w:cs="Times New Roman"/>
          <w:sz w:val="24"/>
          <w:szCs w:val="24"/>
          <w:lang w:eastAsia="it-IT"/>
        </w:rPr>
        <w:t>5. In prima applicazione dell'elevamento dell'obbligo di istruzione, le disposizioni di cui alla presente legge si applicano a tutti gli alunni che nell'anno scolastico precedente hanno frequentato una classe di scuola elementare o media, con eccezione degli alunni che potevano considerarsi prosciolti dall'obbligo già negli anni precedenti in base alla previgente normativa.</w:t>
      </w:r>
    </w:p>
    <w:p w:rsidR="005B7483" w:rsidRPr="005B7483" w:rsidRDefault="005B7483" w:rsidP="005B7483">
      <w:pPr>
        <w:spacing w:before="100" w:beforeAutospacing="1" w:after="100" w:afterAutospacing="1" w:line="240" w:lineRule="auto"/>
        <w:rPr>
          <w:rFonts w:ascii="Times New Roman" w:eastAsia="Times New Roman" w:hAnsi="Times New Roman" w:cs="Times New Roman"/>
          <w:sz w:val="24"/>
          <w:szCs w:val="24"/>
          <w:lang w:eastAsia="it-IT"/>
        </w:rPr>
      </w:pPr>
      <w:r w:rsidRPr="005B7483">
        <w:rPr>
          <w:rFonts w:ascii="Times New Roman" w:eastAsia="Times New Roman" w:hAnsi="Times New Roman" w:cs="Times New Roman"/>
          <w:sz w:val="24"/>
          <w:szCs w:val="24"/>
          <w:lang w:eastAsia="it-IT"/>
        </w:rPr>
        <w:t>6. Il Ministro della pubblica istruzione è autorizzato ad integrare in via regolamentare le norme riguardanti la vigilanza sull'adempimento dell'obbligo di istruzione.</w:t>
      </w:r>
    </w:p>
    <w:p w:rsidR="005B7483" w:rsidRPr="005B7483" w:rsidRDefault="005B7483" w:rsidP="005B7483">
      <w:pPr>
        <w:spacing w:before="100" w:beforeAutospacing="1" w:after="100" w:afterAutospacing="1" w:line="240" w:lineRule="auto"/>
        <w:rPr>
          <w:rFonts w:ascii="Times New Roman" w:eastAsia="Times New Roman" w:hAnsi="Times New Roman" w:cs="Times New Roman"/>
          <w:sz w:val="24"/>
          <w:szCs w:val="24"/>
          <w:lang w:eastAsia="it-IT"/>
        </w:rPr>
      </w:pPr>
      <w:r w:rsidRPr="005B7483">
        <w:rPr>
          <w:rFonts w:ascii="Times New Roman" w:eastAsia="Times New Roman" w:hAnsi="Times New Roman" w:cs="Times New Roman"/>
          <w:sz w:val="24"/>
          <w:szCs w:val="24"/>
          <w:lang w:eastAsia="it-IT"/>
        </w:rPr>
        <w:t>7. Con decreto del Ministro della pubblica istruzione, d'intesa con i Ministri competenti, previo parere delle competenti Commissioni parlamentari, è disciplinata, entro il 31 dicembre 1998, l'attuazione del presente articolo, tenendo conto delle disposizioni sull'autonomia delle istituzioni scolastiche di cui all'articolo 21 della legge 15 marzo 1997, n. 59, e successive modificazioni.</w:t>
      </w:r>
    </w:p>
    <w:p w:rsidR="005B7483" w:rsidRPr="005B7483" w:rsidRDefault="005B7483" w:rsidP="005B7483">
      <w:pPr>
        <w:spacing w:before="100" w:beforeAutospacing="1" w:after="100" w:afterAutospacing="1" w:line="240" w:lineRule="auto"/>
        <w:rPr>
          <w:rFonts w:ascii="Times New Roman" w:eastAsia="Times New Roman" w:hAnsi="Times New Roman" w:cs="Times New Roman"/>
          <w:sz w:val="24"/>
          <w:szCs w:val="24"/>
          <w:lang w:eastAsia="it-IT"/>
        </w:rPr>
      </w:pPr>
      <w:r w:rsidRPr="005B7483">
        <w:rPr>
          <w:rFonts w:ascii="Times New Roman" w:eastAsia="Times New Roman" w:hAnsi="Times New Roman" w:cs="Times New Roman"/>
          <w:sz w:val="24"/>
          <w:szCs w:val="24"/>
          <w:lang w:eastAsia="it-IT"/>
        </w:rPr>
        <w:lastRenderedPageBreak/>
        <w:t>8. In attesa dell'emanazione dei regolamenti previsti dall'articolo 21 della legge 15 marzo 1997, n. 59, e successive modificazioni, le istituzioni scolastiche sono autorizzate a sperimentare l'autonomia didattica e organizzativa, anche ai fini del potenziamento delle azioni di orientamento sia in vista del proseguimento degli studi, sia dell'inserimento nel mondo del lavoro, con le modalità previste dal decreto del Ministro della pubblica istruzione n. 251 del 29 maggio 1998, che potranno all'uopo essere modificate e integrate. A tal fine è autorizzato l'incremento della dotazione del fondo di cui all'articolo 4 della legge 18 dicembre 1997, n. 440, nella misura di lire 174.285 milioni per l'anno 1998, di lire 149.823 milioni per l'anno 1999 e di lire 165 milioni a decorrere dall'anno 2000.</w:t>
      </w:r>
    </w:p>
    <w:p w:rsidR="005B7483" w:rsidRPr="005B7483" w:rsidRDefault="005B7483" w:rsidP="005B7483">
      <w:pPr>
        <w:spacing w:before="100" w:beforeAutospacing="1" w:after="100" w:afterAutospacing="1" w:line="240" w:lineRule="auto"/>
        <w:rPr>
          <w:rFonts w:ascii="Times New Roman" w:eastAsia="Times New Roman" w:hAnsi="Times New Roman" w:cs="Times New Roman"/>
          <w:sz w:val="24"/>
          <w:szCs w:val="24"/>
          <w:lang w:eastAsia="it-IT"/>
        </w:rPr>
      </w:pPr>
      <w:r w:rsidRPr="005B7483">
        <w:rPr>
          <w:rFonts w:ascii="Times New Roman" w:eastAsia="Times New Roman" w:hAnsi="Times New Roman" w:cs="Times New Roman"/>
          <w:sz w:val="24"/>
          <w:szCs w:val="24"/>
          <w:lang w:eastAsia="it-IT"/>
        </w:rPr>
        <w:t xml:space="preserve">9. Agli alunni portatori di </w:t>
      </w:r>
      <w:r w:rsidRPr="005B7483">
        <w:rPr>
          <w:rFonts w:ascii="Times New Roman" w:eastAsia="Times New Roman" w:hAnsi="Times New Roman" w:cs="Times New Roman"/>
          <w:i/>
          <w:iCs/>
          <w:sz w:val="24"/>
          <w:szCs w:val="24"/>
          <w:lang w:eastAsia="it-IT"/>
        </w:rPr>
        <w:t>handicap</w:t>
      </w:r>
      <w:r w:rsidRPr="005B7483">
        <w:rPr>
          <w:rFonts w:ascii="Times New Roman" w:eastAsia="Times New Roman" w:hAnsi="Times New Roman" w:cs="Times New Roman"/>
          <w:sz w:val="24"/>
          <w:szCs w:val="24"/>
          <w:lang w:eastAsia="it-IT"/>
        </w:rPr>
        <w:t xml:space="preserve"> si applicano le disposizioni in materia di integrazione scolastica nella scuola dell'obbligo vigenti alla data di entrata in vigore della presente legge. A tal fine è autorizzata la spesa di lire 4.104 milioni per l'anno 1999 e di lire 10.672 milioni a decorrere dall'anno 2000.</w:t>
      </w:r>
    </w:p>
    <w:p w:rsidR="005B7483" w:rsidRPr="005B7483" w:rsidRDefault="005B7483" w:rsidP="005B7483">
      <w:pPr>
        <w:spacing w:before="100" w:beforeAutospacing="1" w:after="100" w:afterAutospacing="1" w:line="240" w:lineRule="auto"/>
        <w:rPr>
          <w:rFonts w:ascii="Times New Roman" w:eastAsia="Times New Roman" w:hAnsi="Times New Roman" w:cs="Times New Roman"/>
          <w:sz w:val="24"/>
          <w:szCs w:val="24"/>
          <w:lang w:eastAsia="it-IT"/>
        </w:rPr>
      </w:pPr>
      <w:r w:rsidRPr="005B7483">
        <w:rPr>
          <w:rFonts w:ascii="Times New Roman" w:eastAsia="Times New Roman" w:hAnsi="Times New Roman" w:cs="Times New Roman"/>
          <w:sz w:val="24"/>
          <w:szCs w:val="24"/>
          <w:lang w:eastAsia="it-IT"/>
        </w:rPr>
        <w:t>10. Per la realizzazione delle procedure, degli interventi e dei progetti connessi con l'attuazione dei commi 7 e 8, nonché per le relative attività preparatorie, è autorizzata la spesa di lire 5.000 milioni per l'anno 1998 e di lire 3.000 milioni per l'anno 1999.</w:t>
      </w:r>
    </w:p>
    <w:p w:rsidR="005B7483" w:rsidRPr="005B7483" w:rsidRDefault="005B7483" w:rsidP="005B7483">
      <w:pPr>
        <w:spacing w:before="100" w:beforeAutospacing="1" w:after="100" w:afterAutospacing="1" w:line="240" w:lineRule="auto"/>
        <w:rPr>
          <w:rFonts w:ascii="Times New Roman" w:eastAsia="Times New Roman" w:hAnsi="Times New Roman" w:cs="Times New Roman"/>
          <w:sz w:val="24"/>
          <w:szCs w:val="24"/>
          <w:lang w:eastAsia="it-IT"/>
        </w:rPr>
      </w:pPr>
      <w:r w:rsidRPr="005B7483">
        <w:rPr>
          <w:rFonts w:ascii="Times New Roman" w:eastAsia="Times New Roman" w:hAnsi="Times New Roman" w:cs="Times New Roman"/>
          <w:sz w:val="24"/>
          <w:szCs w:val="24"/>
          <w:lang w:eastAsia="it-IT"/>
        </w:rPr>
        <w:t>11. Le province autonome di Trento e di Bolzano e la regione Valle d'Aosta, fino all'approvazione di un generale riordino del sistema scolastico e formativo, disciplinano l'elevamento dell'obbligo di istruzione adottando, eventualmente in via amministrativa, soluzioni coerenti con i propri ordinamenti vigenti, purché queste assicurino l'insegnamento delle materie fondamentali comuni degli istituti secondari superiori e siano in armonia con le finalità di cui al comma 1, tenendo conto di quanto previsto dal comma 20 dell'articolo 21 della legge 15 marzo 1997, n. 59.</w:t>
      </w:r>
    </w:p>
    <w:p w:rsidR="005B7483" w:rsidRPr="005B7483" w:rsidRDefault="005B7483" w:rsidP="005B7483">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5B7483">
        <w:rPr>
          <w:rFonts w:ascii="Times New Roman" w:eastAsia="Times New Roman" w:hAnsi="Times New Roman" w:cs="Times New Roman"/>
          <w:b/>
          <w:bCs/>
          <w:sz w:val="24"/>
          <w:szCs w:val="24"/>
          <w:lang w:eastAsia="it-IT"/>
        </w:rPr>
        <w:t>Art. 2.</w:t>
      </w:r>
      <w:r w:rsidRPr="005B7483">
        <w:rPr>
          <w:rFonts w:ascii="Times New Roman" w:eastAsia="Times New Roman" w:hAnsi="Times New Roman" w:cs="Times New Roman"/>
          <w:sz w:val="24"/>
          <w:szCs w:val="24"/>
          <w:lang w:eastAsia="it-IT"/>
        </w:rPr>
        <w:br/>
      </w:r>
      <w:r w:rsidRPr="005B7483">
        <w:rPr>
          <w:rFonts w:ascii="Times New Roman" w:eastAsia="Times New Roman" w:hAnsi="Times New Roman" w:cs="Times New Roman"/>
          <w:i/>
          <w:iCs/>
          <w:sz w:val="24"/>
          <w:szCs w:val="24"/>
          <w:lang w:eastAsia="it-IT"/>
        </w:rPr>
        <w:t>(Norme finanziarie)</w:t>
      </w:r>
    </w:p>
    <w:p w:rsidR="005B7483" w:rsidRPr="005B7483" w:rsidRDefault="005B7483" w:rsidP="005B7483">
      <w:pPr>
        <w:spacing w:before="100" w:beforeAutospacing="1" w:after="100" w:afterAutospacing="1" w:line="240" w:lineRule="auto"/>
        <w:rPr>
          <w:rFonts w:ascii="Times New Roman" w:eastAsia="Times New Roman" w:hAnsi="Times New Roman" w:cs="Times New Roman"/>
          <w:sz w:val="24"/>
          <w:szCs w:val="24"/>
          <w:lang w:eastAsia="it-IT"/>
        </w:rPr>
      </w:pPr>
      <w:r w:rsidRPr="005B7483">
        <w:rPr>
          <w:rFonts w:ascii="Times New Roman" w:eastAsia="Times New Roman" w:hAnsi="Times New Roman" w:cs="Times New Roman"/>
          <w:sz w:val="24"/>
          <w:szCs w:val="24"/>
          <w:lang w:eastAsia="it-IT"/>
        </w:rPr>
        <w:t>1. All'onere derivante dalla presente legge, valutato complessivamente in lire 179.285 milioni per l'anno 1998, in lire 221.518 milioni per l'anno 1999 e in lire 153.359 milioni a decorrere dall'anno 2000, si provvede mediante corrispondente riduzione dello stanziamento iscritto, ai fini del bilancio triennale 1998-2000, nell'ambito dell'unità previsionale di base di parte corrente "Fondo speciale" dello stato di previsione del Ministero del tesoro, del bilancio e della programmazione economica per l'anno finanziario 1998, allo scopo parzialmente utilizzando l'accantonamento relativo al Ministero della pubblica istruzione per lire 179.285 milioni per l'anno 1998, per lire 149.823 milioni per l'anno 1999 e per lire 105.323 milioni per l'anno 2000 e l'accantonamento relativo alla Presidenza del Consiglio dei ministri per lire 71.695 milioni per l'anno 1999 e per lire 48.036 milioni per l'anno 2000.</w:t>
      </w:r>
    </w:p>
    <w:p w:rsidR="005B7483" w:rsidRPr="005B7483" w:rsidRDefault="005B7483" w:rsidP="005B7483">
      <w:pPr>
        <w:spacing w:before="100" w:beforeAutospacing="1" w:after="100" w:afterAutospacing="1" w:line="240" w:lineRule="auto"/>
        <w:rPr>
          <w:rFonts w:ascii="Times New Roman" w:eastAsia="Times New Roman" w:hAnsi="Times New Roman" w:cs="Times New Roman"/>
          <w:sz w:val="24"/>
          <w:szCs w:val="24"/>
          <w:lang w:eastAsia="it-IT"/>
        </w:rPr>
      </w:pPr>
      <w:r w:rsidRPr="005B7483">
        <w:rPr>
          <w:rFonts w:ascii="Times New Roman" w:eastAsia="Times New Roman" w:hAnsi="Times New Roman" w:cs="Times New Roman"/>
          <w:sz w:val="24"/>
          <w:szCs w:val="24"/>
          <w:lang w:eastAsia="it-IT"/>
        </w:rPr>
        <w:t>2. Il Ministro del tesoro, del bilancio e della programmazione economica è autorizzato ad apportare, con propri decreti, le occorrenti variazioni di bilancio.</w:t>
      </w:r>
    </w:p>
    <w:p w:rsidR="005B7483" w:rsidRPr="005B7483" w:rsidRDefault="005B7483" w:rsidP="005B7483">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5B7483">
        <w:rPr>
          <w:rFonts w:ascii="Times New Roman" w:eastAsia="Times New Roman" w:hAnsi="Times New Roman" w:cs="Times New Roman"/>
          <w:b/>
          <w:bCs/>
          <w:sz w:val="24"/>
          <w:szCs w:val="24"/>
          <w:lang w:eastAsia="it-IT"/>
        </w:rPr>
        <w:t>Art. 3.</w:t>
      </w:r>
      <w:r w:rsidRPr="005B7483">
        <w:rPr>
          <w:rFonts w:ascii="Times New Roman" w:eastAsia="Times New Roman" w:hAnsi="Times New Roman" w:cs="Times New Roman"/>
          <w:sz w:val="24"/>
          <w:szCs w:val="24"/>
          <w:lang w:eastAsia="it-IT"/>
        </w:rPr>
        <w:br/>
      </w:r>
      <w:r w:rsidRPr="005B7483">
        <w:rPr>
          <w:rFonts w:ascii="Times New Roman" w:eastAsia="Times New Roman" w:hAnsi="Times New Roman" w:cs="Times New Roman"/>
          <w:i/>
          <w:iCs/>
          <w:sz w:val="24"/>
          <w:szCs w:val="24"/>
          <w:lang w:eastAsia="it-IT"/>
        </w:rPr>
        <w:t>(Entrata in vigore)</w:t>
      </w:r>
    </w:p>
    <w:p w:rsidR="005B7483" w:rsidRPr="005B7483" w:rsidRDefault="005B7483" w:rsidP="005B7483">
      <w:pPr>
        <w:spacing w:before="100" w:beforeAutospacing="1" w:after="100" w:afterAutospacing="1" w:line="240" w:lineRule="auto"/>
        <w:rPr>
          <w:rFonts w:ascii="Times New Roman" w:eastAsia="Times New Roman" w:hAnsi="Times New Roman" w:cs="Times New Roman"/>
          <w:sz w:val="24"/>
          <w:szCs w:val="24"/>
          <w:lang w:eastAsia="it-IT"/>
        </w:rPr>
      </w:pPr>
      <w:r w:rsidRPr="005B7483">
        <w:rPr>
          <w:rFonts w:ascii="Times New Roman" w:eastAsia="Times New Roman" w:hAnsi="Times New Roman" w:cs="Times New Roman"/>
          <w:sz w:val="24"/>
          <w:szCs w:val="24"/>
          <w:lang w:eastAsia="it-IT"/>
        </w:rPr>
        <w:t xml:space="preserve">1. La presente legge entra in vigore il giorno successivo a quello della sua pubblicazione nella </w:t>
      </w:r>
      <w:r w:rsidRPr="005B7483">
        <w:rPr>
          <w:rFonts w:ascii="Times New Roman" w:eastAsia="Times New Roman" w:hAnsi="Times New Roman" w:cs="Times New Roman"/>
          <w:i/>
          <w:iCs/>
          <w:sz w:val="24"/>
          <w:szCs w:val="24"/>
          <w:lang w:eastAsia="it-IT"/>
        </w:rPr>
        <w:t>Gazzetta Ufficiale.</w:t>
      </w:r>
    </w:p>
    <w:p w:rsidR="005B7483" w:rsidRPr="005B7483" w:rsidRDefault="000E214F" w:rsidP="005B7483">
      <w:pPr>
        <w:spacing w:after="0" w:line="240" w:lineRule="auto"/>
        <w:rPr>
          <w:rFonts w:ascii="Times New Roman" w:eastAsia="Times New Roman" w:hAnsi="Times New Roman" w:cs="Times New Roman"/>
          <w:sz w:val="24"/>
          <w:szCs w:val="24"/>
          <w:lang w:eastAsia="it-IT"/>
        </w:rPr>
      </w:pPr>
      <w:r w:rsidRPr="000E214F">
        <w:rPr>
          <w:rFonts w:ascii="Times New Roman" w:eastAsia="Times New Roman" w:hAnsi="Times New Roman" w:cs="Times New Roman"/>
          <w:sz w:val="24"/>
          <w:szCs w:val="24"/>
          <w:lang w:eastAsia="it-IT"/>
        </w:rPr>
        <w:pict>
          <v:rect id="_x0000_i1027" style="width:0;height:1.5pt" o:hralign="center" o:hrstd="t" o:hr="t" fillcolor="#aca899" stroked="f"/>
        </w:pict>
      </w:r>
    </w:p>
    <w:p w:rsidR="00C11990" w:rsidRDefault="00C11990"/>
    <w:sectPr w:rsidR="00C11990" w:rsidSect="00C11990">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5B7483"/>
    <w:rsid w:val="000E214F"/>
    <w:rsid w:val="002D4C3F"/>
    <w:rsid w:val="005B7483"/>
    <w:rsid w:val="00C11990"/>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11990"/>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semiHidden/>
    <w:unhideWhenUsed/>
    <w:rsid w:val="005B7483"/>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Enfasigrassetto">
    <w:name w:val="Strong"/>
    <w:basedOn w:val="Carpredefinitoparagrafo"/>
    <w:uiPriority w:val="22"/>
    <w:qFormat/>
    <w:rsid w:val="005B7483"/>
    <w:rPr>
      <w:b/>
      <w:bCs/>
    </w:rPr>
  </w:style>
  <w:style w:type="paragraph" w:styleId="Testofumetto">
    <w:name w:val="Balloon Text"/>
    <w:basedOn w:val="Normale"/>
    <w:link w:val="TestofumettoCarattere"/>
    <w:uiPriority w:val="99"/>
    <w:semiHidden/>
    <w:unhideWhenUsed/>
    <w:rsid w:val="005B7483"/>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B748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802266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986</Words>
  <Characters>5626</Characters>
  <Application>Microsoft Office Word</Application>
  <DocSecurity>0</DocSecurity>
  <Lines>46</Lines>
  <Paragraphs>13</Paragraphs>
  <ScaleCrop>false</ScaleCrop>
  <Company> </Company>
  <LinksUpToDate>false</LinksUpToDate>
  <CharactersWithSpaces>6599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Sergio</dc:creator>
  <cp:keywords/>
  <dc:description/>
  <cp:lastModifiedBy>utente</cp:lastModifiedBy>
  <cp:revision>2</cp:revision>
  <dcterms:created xsi:type="dcterms:W3CDTF">2008-09-11T06:55:00Z</dcterms:created>
  <dcterms:modified xsi:type="dcterms:W3CDTF">2008-10-28T23:48:00Z</dcterms:modified>
</cp:coreProperties>
</file>